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87A" w:rsidRPr="007F587A" w:rsidRDefault="007F587A" w:rsidP="007F587A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XSpec="right" w:tblpY="-82"/>
        <w:tblW w:w="6034" w:type="dxa"/>
        <w:tblLook w:val="04A0" w:firstRow="1" w:lastRow="0" w:firstColumn="1" w:lastColumn="0" w:noHBand="0" w:noVBand="1"/>
      </w:tblPr>
      <w:tblGrid>
        <w:gridCol w:w="3017"/>
        <w:gridCol w:w="3017"/>
      </w:tblGrid>
      <w:tr w:rsidR="007F587A" w:rsidRPr="007F587A" w:rsidTr="002E5472">
        <w:trPr>
          <w:trHeight w:val="260"/>
        </w:trPr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F587A" w:rsidRPr="007F587A" w:rsidTr="002E5472">
        <w:trPr>
          <w:trHeight w:val="245"/>
        </w:trPr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7F587A" w:rsidRPr="007F587A" w:rsidTr="002E5472">
        <w:trPr>
          <w:trHeight w:val="260"/>
        </w:trPr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7F587A" w:rsidRPr="007F587A" w:rsidRDefault="007F587A" w:rsidP="007F587A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F587A">
        <w:rPr>
          <w:rFonts w:ascii="Times New Roman" w:eastAsia="Calibri" w:hAnsi="Times New Roman" w:cs="Times New Roman"/>
          <w:b/>
          <w:sz w:val="24"/>
          <w:szCs w:val="24"/>
        </w:rPr>
        <w:t>Образовательный минимум</w:t>
      </w:r>
    </w:p>
    <w:p w:rsidR="007F587A" w:rsidRPr="007F587A" w:rsidRDefault="007F587A" w:rsidP="007F587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F587A" w:rsidRPr="007F587A" w:rsidRDefault="007F587A" w:rsidP="007F587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F587A" w:rsidRPr="007F587A" w:rsidRDefault="007F587A" w:rsidP="007F587A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3369"/>
        <w:gridCol w:w="6202"/>
      </w:tblGrid>
      <w:tr w:rsidR="007F587A" w:rsidRPr="007F587A" w:rsidTr="002E5472">
        <w:tc>
          <w:tcPr>
            <w:tcW w:w="176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Обстоятельство</w:t>
            </w:r>
          </w:p>
        </w:tc>
        <w:tc>
          <w:tcPr>
            <w:tcW w:w="324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Обстоя́тельство</w:t>
            </w:r>
            <w:proofErr w:type="spellEnd"/>
            <w:proofErr w:type="gramEnd"/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― второстепенный член предложения, зависящий от сказуемого и обозначающий признак действия или признак другого признака.</w:t>
            </w:r>
          </w:p>
        </w:tc>
      </w:tr>
      <w:tr w:rsidR="007F587A" w:rsidRPr="007F587A" w:rsidTr="002E5472">
        <w:tc>
          <w:tcPr>
            <w:tcW w:w="176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Односоставные предложения</w:t>
            </w:r>
          </w:p>
        </w:tc>
        <w:tc>
          <w:tcPr>
            <w:tcW w:w="324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Односоставное предложение — предложение, имеющее только один главный член</w:t>
            </w:r>
            <w:proofErr w:type="gramStart"/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Различают пять типов односоставных предложений: </w:t>
            </w:r>
            <w:proofErr w:type="gramStart"/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назывное</w:t>
            </w:r>
            <w:proofErr w:type="gramEnd"/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, определенно-личное, неопределённо-личное, обобщённо-личное и безличное</w:t>
            </w:r>
          </w:p>
        </w:tc>
      </w:tr>
      <w:tr w:rsidR="007F587A" w:rsidRPr="007F587A" w:rsidTr="002E5472">
        <w:tc>
          <w:tcPr>
            <w:tcW w:w="176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Простое осложненное предложение</w:t>
            </w:r>
          </w:p>
        </w:tc>
        <w:tc>
          <w:tcPr>
            <w:tcW w:w="324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Осложненное простое предложение – это предложение, в которое включается какая-либо синтаксическая конструкция, которая не должна иметь грамматическую основу.  Среди конструкций, усложняющих простое приложение, выделяются определения, вводные слова, дополнения, обстоятельства и проч.</w:t>
            </w:r>
          </w:p>
        </w:tc>
      </w:tr>
      <w:tr w:rsidR="007F587A" w:rsidRPr="007F587A" w:rsidTr="002E5472">
        <w:tc>
          <w:tcPr>
            <w:tcW w:w="1760" w:type="pct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Однородные члены предложения</w:t>
            </w:r>
          </w:p>
        </w:tc>
        <w:tc>
          <w:tcPr>
            <w:tcW w:w="324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>Главные или второстепенные члены предложения, связанные в нём с одной и той же словоформой и выполняющие одну и ту же синтаксическую функцию</w:t>
            </w:r>
          </w:p>
        </w:tc>
      </w:tr>
      <w:tr w:rsidR="007F587A" w:rsidRPr="007F587A" w:rsidTr="002E5472">
        <w:tc>
          <w:tcPr>
            <w:tcW w:w="1760" w:type="pct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с обособленными членами.</w:t>
            </w:r>
          </w:p>
        </w:tc>
        <w:tc>
          <w:tcPr>
            <w:tcW w:w="3240" w:type="pct"/>
            <w:shd w:val="clear" w:color="auto" w:fill="auto"/>
          </w:tcPr>
          <w:p w:rsidR="007F587A" w:rsidRPr="007F587A" w:rsidRDefault="007F587A" w:rsidP="007F58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8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это смысловое и интонационное выделение членов предложения с целью придать им известную смысловую и синтаксическую самостоятельность в предложении</w:t>
            </w:r>
          </w:p>
        </w:tc>
      </w:tr>
    </w:tbl>
    <w:p w:rsidR="005A4E06" w:rsidRDefault="005A4E06">
      <w:bookmarkStart w:id="0" w:name="_GoBack"/>
      <w:bookmarkEnd w:id="0"/>
    </w:p>
    <w:sectPr w:rsidR="005A4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7A"/>
    <w:rsid w:val="005A4E06"/>
    <w:rsid w:val="007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F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7F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7F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7F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2019-02-20T06:31:00Z</dcterms:created>
  <dcterms:modified xsi:type="dcterms:W3CDTF">2019-02-20T06:32:00Z</dcterms:modified>
</cp:coreProperties>
</file>